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4FAF" w14:textId="77777777" w:rsidR="007A5903" w:rsidRPr="007A5903" w:rsidRDefault="007A5903" w:rsidP="007A5903">
      <w:pPr>
        <w:jc w:val="center"/>
        <w:rPr>
          <w:b/>
          <w:sz w:val="28"/>
          <w:szCs w:val="28"/>
        </w:rPr>
      </w:pPr>
      <w:r w:rsidRPr="007A5903">
        <w:rPr>
          <w:b/>
          <w:sz w:val="28"/>
          <w:szCs w:val="28"/>
        </w:rPr>
        <w:t>ΕΚΘΕΣΗ ΠΕΠΡΑΓΜΕΝΩΝ</w:t>
      </w:r>
    </w:p>
    <w:p w14:paraId="16429CFB" w14:textId="77777777" w:rsidR="007A5903" w:rsidRPr="007A5903" w:rsidRDefault="007A5903" w:rsidP="007A5903">
      <w:pPr>
        <w:jc w:val="center"/>
        <w:rPr>
          <w:b/>
          <w:sz w:val="28"/>
          <w:szCs w:val="28"/>
        </w:rPr>
      </w:pPr>
      <w:r w:rsidRPr="007A5903">
        <w:rPr>
          <w:b/>
          <w:sz w:val="28"/>
          <w:szCs w:val="28"/>
        </w:rPr>
        <w:t>ΤΟΥ ΔΙΟΙΚΗΤΙΚΟΥ ΣΥΜΒΟΥΛΙΟΥ</w:t>
      </w:r>
    </w:p>
    <w:p w14:paraId="148D09B3" w14:textId="77777777" w:rsidR="007A5903" w:rsidRDefault="007A5903" w:rsidP="007A5903">
      <w:pPr>
        <w:jc w:val="center"/>
        <w:rPr>
          <w:b/>
          <w:sz w:val="28"/>
          <w:szCs w:val="28"/>
        </w:rPr>
      </w:pPr>
      <w:r w:rsidRPr="007A5903">
        <w:rPr>
          <w:b/>
          <w:sz w:val="28"/>
          <w:szCs w:val="28"/>
        </w:rPr>
        <w:t xml:space="preserve"> ΤΗΣ ΕΤΑΙΡΕΙΑΣ ΜΕ ΤΗΝ ΕΠΩΝΥΜΙΑ “MINCHEMED </w:t>
      </w:r>
      <w:r w:rsidRPr="007A5903">
        <w:rPr>
          <w:b/>
          <w:sz w:val="28"/>
          <w:szCs w:val="28"/>
          <w:lang w:val="en-US"/>
        </w:rPr>
        <w:t>SA</w:t>
      </w:r>
      <w:r w:rsidRPr="007A5903">
        <w:rPr>
          <w:b/>
          <w:sz w:val="28"/>
          <w:szCs w:val="28"/>
        </w:rPr>
        <w:t>.”</w:t>
      </w:r>
    </w:p>
    <w:p w14:paraId="01B9DA91" w14:textId="77777777" w:rsidR="00810F53" w:rsidRDefault="00810F53" w:rsidP="007A5903">
      <w:pPr>
        <w:jc w:val="center"/>
        <w:rPr>
          <w:b/>
          <w:sz w:val="28"/>
          <w:szCs w:val="28"/>
        </w:rPr>
      </w:pPr>
    </w:p>
    <w:p w14:paraId="5202AB8A" w14:textId="77777777" w:rsidR="00810F53" w:rsidRPr="00810F53" w:rsidRDefault="00810F53" w:rsidP="00810F53">
      <w:pPr>
        <w:jc w:val="center"/>
        <w:rPr>
          <w:b/>
          <w:sz w:val="26"/>
          <w:szCs w:val="26"/>
        </w:rPr>
      </w:pPr>
      <w:r w:rsidRPr="00810F53">
        <w:rPr>
          <w:b/>
          <w:sz w:val="26"/>
          <w:szCs w:val="26"/>
        </w:rPr>
        <w:t>ΜΕ ΑΦΜ: 094188563 ΚΑΙ ΑΡ.ΓΕΜΗ: 411901000</w:t>
      </w:r>
    </w:p>
    <w:p w14:paraId="4B7BB62F" w14:textId="77777777" w:rsidR="00810F53" w:rsidRPr="007A5903" w:rsidRDefault="00810F53" w:rsidP="007A5903">
      <w:pPr>
        <w:jc w:val="center"/>
        <w:rPr>
          <w:b/>
          <w:sz w:val="28"/>
          <w:szCs w:val="28"/>
        </w:rPr>
      </w:pPr>
    </w:p>
    <w:p w14:paraId="64090CE0" w14:textId="26BC4238" w:rsidR="007A5903" w:rsidRDefault="007A5903" w:rsidP="007A5903">
      <w:pPr>
        <w:jc w:val="center"/>
        <w:rPr>
          <w:b/>
          <w:sz w:val="28"/>
          <w:szCs w:val="28"/>
          <w:u w:val="single"/>
        </w:rPr>
      </w:pPr>
      <w:r w:rsidRPr="007A5903">
        <w:rPr>
          <w:b/>
          <w:sz w:val="28"/>
          <w:szCs w:val="28"/>
        </w:rPr>
        <w:t xml:space="preserve"> </w:t>
      </w:r>
      <w:r w:rsidRPr="007A5903">
        <w:rPr>
          <w:b/>
          <w:sz w:val="28"/>
          <w:szCs w:val="28"/>
          <w:u w:val="single"/>
        </w:rPr>
        <w:t>ΓΙΑ ΤΗΝ ΕΤΑΙΡΙΚΗ ΧΡΗΣΗ 20</w:t>
      </w:r>
      <w:r w:rsidR="000858BC">
        <w:rPr>
          <w:b/>
          <w:sz w:val="28"/>
          <w:szCs w:val="28"/>
          <w:u w:val="single"/>
        </w:rPr>
        <w:t>2</w:t>
      </w:r>
      <w:r w:rsidR="00926C5C">
        <w:rPr>
          <w:b/>
          <w:sz w:val="28"/>
          <w:szCs w:val="28"/>
          <w:u w:val="single"/>
        </w:rPr>
        <w:t>4</w:t>
      </w:r>
      <w:r w:rsidR="00810F53">
        <w:rPr>
          <w:b/>
          <w:sz w:val="28"/>
          <w:szCs w:val="28"/>
          <w:u w:val="single"/>
        </w:rPr>
        <w:t xml:space="preserve"> </w:t>
      </w:r>
      <w:r w:rsidRPr="007A5903">
        <w:rPr>
          <w:b/>
          <w:sz w:val="28"/>
          <w:szCs w:val="28"/>
          <w:u w:val="single"/>
        </w:rPr>
        <w:t>(01/01/20</w:t>
      </w:r>
      <w:r w:rsidR="000858BC">
        <w:rPr>
          <w:b/>
          <w:sz w:val="28"/>
          <w:szCs w:val="28"/>
          <w:u w:val="single"/>
        </w:rPr>
        <w:t>2</w:t>
      </w:r>
      <w:r w:rsidR="00926C5C">
        <w:rPr>
          <w:b/>
          <w:sz w:val="28"/>
          <w:szCs w:val="28"/>
          <w:u w:val="single"/>
        </w:rPr>
        <w:t>4</w:t>
      </w:r>
      <w:r w:rsidRPr="007A5903">
        <w:rPr>
          <w:b/>
          <w:sz w:val="28"/>
          <w:szCs w:val="28"/>
          <w:u w:val="single"/>
        </w:rPr>
        <w:t>– 31/12/20</w:t>
      </w:r>
      <w:r w:rsidR="000858BC">
        <w:rPr>
          <w:b/>
          <w:sz w:val="28"/>
          <w:szCs w:val="28"/>
          <w:u w:val="single"/>
        </w:rPr>
        <w:t>2</w:t>
      </w:r>
      <w:r w:rsidR="00926C5C">
        <w:rPr>
          <w:b/>
          <w:sz w:val="28"/>
          <w:szCs w:val="28"/>
          <w:u w:val="single"/>
        </w:rPr>
        <w:t>4</w:t>
      </w:r>
      <w:r w:rsidRPr="007A5903">
        <w:rPr>
          <w:b/>
          <w:sz w:val="28"/>
          <w:szCs w:val="28"/>
          <w:u w:val="single"/>
        </w:rPr>
        <w:t>)</w:t>
      </w:r>
    </w:p>
    <w:p w14:paraId="4A3FEB7B" w14:textId="77777777" w:rsidR="007A5903" w:rsidRPr="007A5903" w:rsidRDefault="007A5903" w:rsidP="007A5903">
      <w:pPr>
        <w:jc w:val="center"/>
        <w:rPr>
          <w:b/>
          <w:sz w:val="28"/>
          <w:szCs w:val="28"/>
          <w:u w:val="single"/>
        </w:rPr>
      </w:pPr>
    </w:p>
    <w:p w14:paraId="11399C10" w14:textId="77777777" w:rsidR="007A5903" w:rsidRPr="007A5903" w:rsidRDefault="007A5903" w:rsidP="007A5903">
      <w:pPr>
        <w:jc w:val="center"/>
        <w:rPr>
          <w:b/>
          <w:sz w:val="28"/>
          <w:szCs w:val="28"/>
        </w:rPr>
      </w:pPr>
      <w:r w:rsidRPr="007A5903">
        <w:rPr>
          <w:b/>
          <w:sz w:val="28"/>
          <w:szCs w:val="28"/>
        </w:rPr>
        <w:t xml:space="preserve">ΠΡΟΣ ΤΗΝ </w:t>
      </w:r>
    </w:p>
    <w:p w14:paraId="6A24C523" w14:textId="77777777" w:rsidR="007A5903" w:rsidRPr="007A5903" w:rsidRDefault="007A5903" w:rsidP="007A5903">
      <w:pPr>
        <w:jc w:val="center"/>
        <w:rPr>
          <w:b/>
          <w:sz w:val="28"/>
          <w:szCs w:val="28"/>
        </w:rPr>
      </w:pPr>
      <w:r w:rsidRPr="007A5903">
        <w:rPr>
          <w:b/>
          <w:sz w:val="28"/>
          <w:szCs w:val="28"/>
        </w:rPr>
        <w:t>ΤΑΚΤΙΚΗ ΓΕΝΙΚΗ ΣΥΝΕΛΕΥΣΗ ΤΩΝ ΜΕΤΟΧΩΝ ΑΥΤΗΣ</w:t>
      </w:r>
    </w:p>
    <w:p w14:paraId="1FABB9D1" w14:textId="77777777" w:rsidR="007A5903" w:rsidRPr="007A5903" w:rsidRDefault="007A5903" w:rsidP="007A5903">
      <w:pPr>
        <w:jc w:val="both"/>
        <w:rPr>
          <w:sz w:val="28"/>
          <w:szCs w:val="28"/>
        </w:rPr>
      </w:pPr>
      <w:r w:rsidRPr="007A5903">
        <w:rPr>
          <w:sz w:val="28"/>
          <w:szCs w:val="28"/>
        </w:rPr>
        <w:t>Κύριοι μέτοχοι,</w:t>
      </w:r>
    </w:p>
    <w:p w14:paraId="1A044232" w14:textId="19EFDA26" w:rsidR="007A5903" w:rsidRPr="007A5903" w:rsidRDefault="007A5903" w:rsidP="007A5903">
      <w:pPr>
        <w:jc w:val="both"/>
        <w:rPr>
          <w:sz w:val="28"/>
          <w:szCs w:val="28"/>
        </w:rPr>
      </w:pPr>
      <w:r w:rsidRPr="007A5903">
        <w:rPr>
          <w:sz w:val="28"/>
          <w:szCs w:val="28"/>
        </w:rPr>
        <w:t xml:space="preserve">Έχουμε την τιμή να σας υποβάλλουμε για έγκριση τον ισολογισμό της χρήσης </w:t>
      </w:r>
      <w:r w:rsidRPr="007A5903">
        <w:rPr>
          <w:sz w:val="28"/>
          <w:szCs w:val="28"/>
          <w:u w:val="single"/>
        </w:rPr>
        <w:t>1/1/20</w:t>
      </w:r>
      <w:r w:rsidR="000858BC">
        <w:rPr>
          <w:sz w:val="28"/>
          <w:szCs w:val="28"/>
          <w:u w:val="single"/>
        </w:rPr>
        <w:t>2</w:t>
      </w:r>
      <w:r w:rsidR="00926C5C">
        <w:rPr>
          <w:sz w:val="28"/>
          <w:szCs w:val="28"/>
          <w:u w:val="single"/>
        </w:rPr>
        <w:t>4</w:t>
      </w:r>
      <w:r w:rsidRPr="007A5903">
        <w:rPr>
          <w:sz w:val="28"/>
          <w:szCs w:val="28"/>
          <w:u w:val="single"/>
        </w:rPr>
        <w:t xml:space="preserve"> - 31/12/20</w:t>
      </w:r>
      <w:r w:rsidR="000858BC">
        <w:rPr>
          <w:sz w:val="28"/>
          <w:szCs w:val="28"/>
          <w:u w:val="single"/>
        </w:rPr>
        <w:t>2</w:t>
      </w:r>
      <w:r w:rsidR="00926C5C">
        <w:rPr>
          <w:sz w:val="28"/>
          <w:szCs w:val="28"/>
          <w:u w:val="single"/>
        </w:rPr>
        <w:t>4</w:t>
      </w:r>
      <w:r w:rsidRPr="007A5903">
        <w:rPr>
          <w:sz w:val="28"/>
          <w:szCs w:val="28"/>
        </w:rPr>
        <w:t>, του Προσαρτήματος αυτού, και την Έκθεση των Πεπραγμένων της ιδίας χρήσεως.</w:t>
      </w:r>
    </w:p>
    <w:p w14:paraId="42A0C671" w14:textId="77777777" w:rsidR="00E012EB" w:rsidRDefault="00E012EB" w:rsidP="007A5903">
      <w:pPr>
        <w:jc w:val="both"/>
        <w:rPr>
          <w:sz w:val="28"/>
          <w:szCs w:val="28"/>
        </w:rPr>
      </w:pPr>
    </w:p>
    <w:p w14:paraId="306C45A4" w14:textId="45292BE3" w:rsidR="007A5903" w:rsidRDefault="007A5903" w:rsidP="007A5903">
      <w:pPr>
        <w:jc w:val="both"/>
        <w:rPr>
          <w:sz w:val="28"/>
          <w:szCs w:val="28"/>
        </w:rPr>
      </w:pPr>
      <w:r w:rsidRPr="007A5903">
        <w:rPr>
          <w:sz w:val="28"/>
          <w:szCs w:val="28"/>
        </w:rPr>
        <w:t xml:space="preserve">Η εταιρεία, κατά το δωδεκάμηνο της ως άνω διαχειριστικής περιόδου πραγματοποίησε συνολικά </w:t>
      </w:r>
      <w:r w:rsidR="009660B1">
        <w:rPr>
          <w:sz w:val="28"/>
          <w:szCs w:val="28"/>
        </w:rPr>
        <w:t>έσοδα</w:t>
      </w:r>
      <w:r w:rsidRPr="007A5903">
        <w:rPr>
          <w:sz w:val="28"/>
          <w:szCs w:val="28"/>
        </w:rPr>
        <w:t xml:space="preserve"> </w:t>
      </w:r>
      <w:r w:rsidR="009660B1">
        <w:rPr>
          <w:sz w:val="28"/>
          <w:szCs w:val="28"/>
        </w:rPr>
        <w:t>10</w:t>
      </w:r>
      <w:r w:rsidR="00926C5C">
        <w:rPr>
          <w:sz w:val="28"/>
          <w:szCs w:val="28"/>
        </w:rPr>
        <w:t>6354,11</w:t>
      </w:r>
      <w:r w:rsidR="00BA157C">
        <w:rPr>
          <w:sz w:val="28"/>
          <w:szCs w:val="28"/>
        </w:rPr>
        <w:t xml:space="preserve"> ευρώ</w:t>
      </w:r>
      <w:r w:rsidRPr="007A5903">
        <w:rPr>
          <w:sz w:val="28"/>
          <w:szCs w:val="28"/>
        </w:rPr>
        <w:t xml:space="preserve"> και είχε έξοδα αξίας </w:t>
      </w:r>
      <w:r w:rsidR="00926C5C">
        <w:rPr>
          <w:sz w:val="28"/>
          <w:szCs w:val="28"/>
        </w:rPr>
        <w:t>82856,14</w:t>
      </w:r>
      <w:r w:rsidR="00BA157C">
        <w:rPr>
          <w:sz w:val="28"/>
          <w:szCs w:val="28"/>
        </w:rPr>
        <w:t xml:space="preserve"> ευρώ</w:t>
      </w:r>
      <w:r w:rsidR="00E012EB">
        <w:rPr>
          <w:sz w:val="28"/>
          <w:szCs w:val="28"/>
        </w:rPr>
        <w:t xml:space="preserve"> και έκτακτα </w:t>
      </w:r>
      <w:r w:rsidR="00926C5C">
        <w:rPr>
          <w:sz w:val="28"/>
          <w:szCs w:val="28"/>
        </w:rPr>
        <w:t>έξοδα 3,18</w:t>
      </w:r>
      <w:r w:rsidR="00E012EB">
        <w:rPr>
          <w:sz w:val="28"/>
          <w:szCs w:val="28"/>
        </w:rPr>
        <w:t xml:space="preserve"> ευρώ</w:t>
      </w:r>
      <w:r w:rsidRPr="007A5903">
        <w:rPr>
          <w:sz w:val="28"/>
          <w:szCs w:val="28"/>
        </w:rPr>
        <w:t xml:space="preserve">. </w:t>
      </w:r>
      <w:r w:rsidR="00810F53">
        <w:rPr>
          <w:sz w:val="28"/>
          <w:szCs w:val="28"/>
        </w:rPr>
        <w:t xml:space="preserve">Αυτά τα δεδομένα διαμορφώνουν ένα αποτέλεσμα </w:t>
      </w:r>
      <w:r w:rsidR="00E012EB">
        <w:rPr>
          <w:sz w:val="28"/>
          <w:szCs w:val="28"/>
        </w:rPr>
        <w:t xml:space="preserve">κέρδος </w:t>
      </w:r>
      <w:r w:rsidR="00810F53">
        <w:rPr>
          <w:sz w:val="28"/>
          <w:szCs w:val="28"/>
        </w:rPr>
        <w:t xml:space="preserve"> </w:t>
      </w:r>
      <w:r w:rsidR="00926C5C">
        <w:rPr>
          <w:sz w:val="28"/>
          <w:szCs w:val="28"/>
        </w:rPr>
        <w:t>23494,79</w:t>
      </w:r>
      <w:r w:rsidR="00BA157C">
        <w:rPr>
          <w:sz w:val="28"/>
          <w:szCs w:val="28"/>
        </w:rPr>
        <w:t xml:space="preserve"> ευρώ. </w:t>
      </w:r>
      <w:r w:rsidR="00810F53">
        <w:rPr>
          <w:sz w:val="28"/>
          <w:szCs w:val="28"/>
        </w:rPr>
        <w:t xml:space="preserve"> </w:t>
      </w:r>
    </w:p>
    <w:p w14:paraId="44B87760" w14:textId="1EC217EF" w:rsidR="00810F53" w:rsidRDefault="00181173" w:rsidP="007A5903">
      <w:pPr>
        <w:jc w:val="both"/>
        <w:rPr>
          <w:sz w:val="28"/>
          <w:szCs w:val="28"/>
        </w:rPr>
      </w:pPr>
      <w:r>
        <w:rPr>
          <w:sz w:val="28"/>
          <w:szCs w:val="28"/>
        </w:rPr>
        <w:t>Αφαιρείται ο</w:t>
      </w:r>
      <w:r w:rsidR="00BA157C">
        <w:rPr>
          <w:sz w:val="28"/>
          <w:szCs w:val="28"/>
        </w:rPr>
        <w:t xml:space="preserve"> </w:t>
      </w:r>
      <w:r w:rsidR="00701F32">
        <w:rPr>
          <w:sz w:val="28"/>
          <w:szCs w:val="28"/>
        </w:rPr>
        <w:t xml:space="preserve">φόρος </w:t>
      </w:r>
      <w:r w:rsidR="00810F53">
        <w:rPr>
          <w:sz w:val="28"/>
          <w:szCs w:val="28"/>
        </w:rPr>
        <w:t xml:space="preserve">ευρώ </w:t>
      </w:r>
      <w:r w:rsidR="00926C5C">
        <w:rPr>
          <w:sz w:val="28"/>
          <w:szCs w:val="28"/>
        </w:rPr>
        <w:t>5412,71</w:t>
      </w:r>
      <w:r>
        <w:rPr>
          <w:sz w:val="28"/>
          <w:szCs w:val="28"/>
        </w:rPr>
        <w:t xml:space="preserve"> </w:t>
      </w:r>
      <w:r w:rsidR="00BA157C">
        <w:rPr>
          <w:sz w:val="28"/>
          <w:szCs w:val="28"/>
        </w:rPr>
        <w:t xml:space="preserve">ευρώ </w:t>
      </w:r>
      <w:r w:rsidR="00810F53">
        <w:rPr>
          <w:sz w:val="28"/>
          <w:szCs w:val="28"/>
        </w:rPr>
        <w:t xml:space="preserve">και έτσι το τελικό αποτέλεσμα είναι </w:t>
      </w:r>
      <w:r>
        <w:rPr>
          <w:sz w:val="28"/>
          <w:szCs w:val="28"/>
        </w:rPr>
        <w:t xml:space="preserve">κέρδος  </w:t>
      </w:r>
      <w:r w:rsidR="00926C5C">
        <w:rPr>
          <w:sz w:val="28"/>
          <w:szCs w:val="28"/>
        </w:rPr>
        <w:t xml:space="preserve">18082,08 </w:t>
      </w:r>
      <w:r w:rsidR="00BA157C">
        <w:rPr>
          <w:sz w:val="28"/>
          <w:szCs w:val="28"/>
        </w:rPr>
        <w:t>ευρώ.</w:t>
      </w:r>
      <w:r>
        <w:rPr>
          <w:sz w:val="28"/>
          <w:szCs w:val="28"/>
        </w:rPr>
        <w:t xml:space="preserve"> Αυτά τα κέρδη θα παραμείνουν στην εταιρεία να συμψηφίσουν ζημίες προηγουμένης χρήσεως. </w:t>
      </w:r>
    </w:p>
    <w:p w14:paraId="1B829DDE" w14:textId="7CEEFE89" w:rsidR="00181173" w:rsidRDefault="00181173" w:rsidP="007A5903">
      <w:pPr>
        <w:jc w:val="both"/>
        <w:rPr>
          <w:sz w:val="28"/>
          <w:szCs w:val="28"/>
        </w:rPr>
      </w:pPr>
    </w:p>
    <w:p w14:paraId="77A7CEC1" w14:textId="5C7FD021" w:rsidR="00181173" w:rsidRPr="00701F32" w:rsidRDefault="00181173" w:rsidP="007A590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Παραθέτω και τον ισολογισμό χρήσης για έγκριση, </w:t>
      </w:r>
      <w:r w:rsidR="00147ADD">
        <w:rPr>
          <w:sz w:val="28"/>
          <w:szCs w:val="28"/>
        </w:rPr>
        <w:t>όπου</w:t>
      </w:r>
      <w:r>
        <w:rPr>
          <w:sz w:val="28"/>
          <w:szCs w:val="28"/>
        </w:rPr>
        <w:t xml:space="preserve"> προκύπτει ότι η καθαρή θέση της εταιρείας είναι αρκετά βελτιωμένη από προηγούμενες χρονιές, λόγω και της αύξησης του κεφαλαίου, που μας έδωσε την δυνατότητα να αποπληρώσουμε κάποιες παλιές υποχρεώσεις. </w:t>
      </w:r>
    </w:p>
    <w:p w14:paraId="73C86CB2" w14:textId="77777777" w:rsidR="00810F53" w:rsidRPr="007A5903" w:rsidRDefault="00810F53" w:rsidP="007A5903">
      <w:pPr>
        <w:jc w:val="both"/>
        <w:rPr>
          <w:sz w:val="28"/>
          <w:szCs w:val="28"/>
        </w:rPr>
      </w:pPr>
    </w:p>
    <w:p w14:paraId="1A20743A" w14:textId="77777777" w:rsidR="007A5903" w:rsidRPr="007A5903" w:rsidRDefault="007A5903" w:rsidP="006E799A">
      <w:pPr>
        <w:jc w:val="both"/>
        <w:rPr>
          <w:sz w:val="28"/>
          <w:szCs w:val="28"/>
          <w:u w:val="single"/>
        </w:rPr>
      </w:pPr>
    </w:p>
    <w:p w14:paraId="6A1790C9" w14:textId="4A92746D" w:rsidR="007A5903" w:rsidRDefault="007A5903" w:rsidP="007A5903">
      <w:pPr>
        <w:jc w:val="both"/>
        <w:rPr>
          <w:sz w:val="28"/>
          <w:szCs w:val="28"/>
        </w:rPr>
      </w:pPr>
      <w:r w:rsidRPr="007A5903">
        <w:rPr>
          <w:sz w:val="28"/>
          <w:szCs w:val="28"/>
        </w:rPr>
        <w:t xml:space="preserve">Μετά από τα παραπάνω σα παρακαλούμε να εγκρίνετε τις οικονομικές καταστάσεις της εταιρείας της </w:t>
      </w:r>
      <w:r w:rsidRPr="007A5903">
        <w:rPr>
          <w:sz w:val="28"/>
          <w:szCs w:val="28"/>
          <w:u w:val="single"/>
        </w:rPr>
        <w:t>χρήσης 20</w:t>
      </w:r>
      <w:r w:rsidR="000858BC">
        <w:rPr>
          <w:sz w:val="28"/>
          <w:szCs w:val="28"/>
          <w:u w:val="single"/>
        </w:rPr>
        <w:t>2</w:t>
      </w:r>
      <w:r w:rsidR="00926C5C">
        <w:rPr>
          <w:sz w:val="28"/>
          <w:szCs w:val="28"/>
          <w:u w:val="single"/>
        </w:rPr>
        <w:t>4</w:t>
      </w:r>
      <w:r w:rsidRPr="007A5903">
        <w:rPr>
          <w:sz w:val="28"/>
          <w:szCs w:val="28"/>
        </w:rPr>
        <w:t>, καθώς και την παρούσα έκθεση.</w:t>
      </w:r>
    </w:p>
    <w:p w14:paraId="251A664F" w14:textId="77777777" w:rsidR="007A5903" w:rsidRPr="007A5903" w:rsidRDefault="007A5903" w:rsidP="007A5903">
      <w:pPr>
        <w:jc w:val="both"/>
        <w:rPr>
          <w:sz w:val="28"/>
          <w:szCs w:val="28"/>
        </w:rPr>
      </w:pPr>
    </w:p>
    <w:p w14:paraId="00D39EC6" w14:textId="50DFAE97" w:rsidR="007A5903" w:rsidRPr="00701F32" w:rsidRDefault="007A5903" w:rsidP="007A5903">
      <w:pPr>
        <w:jc w:val="center"/>
        <w:rPr>
          <w:sz w:val="28"/>
          <w:szCs w:val="28"/>
        </w:rPr>
      </w:pPr>
      <w:r w:rsidRPr="007A5903">
        <w:rPr>
          <w:sz w:val="28"/>
          <w:szCs w:val="28"/>
        </w:rPr>
        <w:t xml:space="preserve">Αθήνα, </w:t>
      </w:r>
      <w:r w:rsidR="00E012EB" w:rsidRPr="00181173">
        <w:rPr>
          <w:sz w:val="28"/>
          <w:szCs w:val="28"/>
          <w:u w:val="single"/>
        </w:rPr>
        <w:t>15</w:t>
      </w:r>
      <w:r w:rsidRPr="00181173">
        <w:rPr>
          <w:sz w:val="28"/>
          <w:szCs w:val="28"/>
          <w:u w:val="single"/>
        </w:rPr>
        <w:t>/</w:t>
      </w:r>
      <w:r w:rsidR="00926C5C">
        <w:rPr>
          <w:sz w:val="28"/>
          <w:szCs w:val="28"/>
          <w:u w:val="single"/>
        </w:rPr>
        <w:t>06</w:t>
      </w:r>
      <w:r w:rsidRPr="00701F32">
        <w:rPr>
          <w:sz w:val="28"/>
          <w:szCs w:val="28"/>
          <w:u w:val="single"/>
        </w:rPr>
        <w:t>/202</w:t>
      </w:r>
      <w:r w:rsidR="00926C5C">
        <w:rPr>
          <w:sz w:val="28"/>
          <w:szCs w:val="28"/>
          <w:u w:val="single"/>
        </w:rPr>
        <w:t>5</w:t>
      </w:r>
    </w:p>
    <w:p w14:paraId="517EBCA3" w14:textId="77777777" w:rsidR="007A5903" w:rsidRPr="007A5903" w:rsidRDefault="00701F32" w:rsidP="00701F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7A5903" w:rsidRPr="007A5903">
        <w:rPr>
          <w:sz w:val="28"/>
          <w:szCs w:val="28"/>
        </w:rPr>
        <w:t>O Πρόεδρος</w:t>
      </w:r>
      <w:r w:rsidR="007A5903" w:rsidRPr="007A5903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                              </w:t>
      </w:r>
      <w:r w:rsidR="007A5903" w:rsidRPr="007A5903">
        <w:rPr>
          <w:sz w:val="28"/>
          <w:szCs w:val="28"/>
        </w:rPr>
        <w:t>Τα Μέλη</w:t>
      </w:r>
    </w:p>
    <w:p w14:paraId="0617A797" w14:textId="0C058A6F" w:rsidR="007A5903" w:rsidRDefault="007A5903" w:rsidP="00701F32">
      <w:pPr>
        <w:jc w:val="center"/>
        <w:rPr>
          <w:sz w:val="28"/>
          <w:szCs w:val="28"/>
        </w:rPr>
      </w:pPr>
      <w:r w:rsidRPr="007A5903">
        <w:rPr>
          <w:sz w:val="28"/>
          <w:szCs w:val="28"/>
        </w:rPr>
        <w:t>Κωνστ</w:t>
      </w:r>
      <w:r w:rsidR="00701F32">
        <w:rPr>
          <w:sz w:val="28"/>
          <w:szCs w:val="28"/>
        </w:rPr>
        <w:t xml:space="preserve">αντίνος Παπαγεωργίου      </w:t>
      </w:r>
      <w:r w:rsidR="00F17CFB">
        <w:rPr>
          <w:sz w:val="28"/>
          <w:szCs w:val="28"/>
        </w:rPr>
        <w:t xml:space="preserve">  </w:t>
      </w:r>
      <w:r w:rsidR="00701F32">
        <w:rPr>
          <w:sz w:val="28"/>
          <w:szCs w:val="28"/>
        </w:rPr>
        <w:t xml:space="preserve"> </w:t>
      </w:r>
      <w:r w:rsidRPr="007A5903">
        <w:rPr>
          <w:sz w:val="28"/>
          <w:szCs w:val="28"/>
        </w:rPr>
        <w:t>Γεώργιος  Παπαγεωργίου</w:t>
      </w:r>
      <w:r w:rsidR="00701F32">
        <w:rPr>
          <w:sz w:val="28"/>
          <w:szCs w:val="28"/>
        </w:rPr>
        <w:t xml:space="preserve">   </w:t>
      </w:r>
      <w:r w:rsidRPr="007A5903">
        <w:rPr>
          <w:sz w:val="28"/>
          <w:szCs w:val="28"/>
        </w:rPr>
        <w:t>Αιμιλία Παπαγεωργίου</w:t>
      </w:r>
    </w:p>
    <w:p w14:paraId="5484F9C9" w14:textId="77777777" w:rsidR="00701F32" w:rsidRDefault="00701F32" w:rsidP="00701F32">
      <w:pPr>
        <w:jc w:val="center"/>
        <w:rPr>
          <w:sz w:val="28"/>
          <w:szCs w:val="28"/>
        </w:rPr>
      </w:pPr>
    </w:p>
    <w:p w14:paraId="231442F4" w14:textId="77777777" w:rsidR="00B5034B" w:rsidRPr="00F90E0B" w:rsidRDefault="00B5034B" w:rsidP="00B5034B">
      <w:pPr>
        <w:tabs>
          <w:tab w:val="left" w:pos="0"/>
        </w:tabs>
        <w:ind w:right="84"/>
        <w:jc w:val="both"/>
        <w:rPr>
          <w:rFonts w:ascii="Century" w:hAnsi="Century"/>
          <w:i/>
        </w:rPr>
      </w:pPr>
      <w:r w:rsidRPr="00F90E0B">
        <w:rPr>
          <w:rFonts w:ascii="Century" w:hAnsi="Century"/>
          <w:i/>
        </w:rPr>
        <w:t>=======================================================================</w:t>
      </w:r>
    </w:p>
    <w:p w14:paraId="5B593F9D" w14:textId="26049D61" w:rsidR="00B5034B" w:rsidRPr="00F90E0B" w:rsidRDefault="00B5034B" w:rsidP="00B5034B">
      <w:pPr>
        <w:tabs>
          <w:tab w:val="left" w:pos="0"/>
        </w:tabs>
        <w:ind w:right="84"/>
        <w:jc w:val="both"/>
        <w:rPr>
          <w:rFonts w:ascii="Century" w:hAnsi="Century"/>
          <w:b/>
        </w:rPr>
      </w:pPr>
      <w:r w:rsidRPr="00F90E0B">
        <w:rPr>
          <w:rFonts w:ascii="Century" w:hAnsi="Century"/>
          <w:b/>
          <w:lang w:val="en-US"/>
        </w:rPr>
        <w:t>TO</w:t>
      </w:r>
      <w:r w:rsidRPr="00F90E0B">
        <w:rPr>
          <w:rFonts w:ascii="Century" w:hAnsi="Century"/>
          <w:b/>
        </w:rPr>
        <w:t xml:space="preserve">  ΠΑΡΟΝ  ΕΙΝΑΙ  ΓΝΗΣΙΟ  ΑΝΤΙΓΡΑΦΟ  </w:t>
      </w:r>
      <w:r>
        <w:rPr>
          <w:rFonts w:ascii="Century" w:hAnsi="Century"/>
          <w:b/>
        </w:rPr>
        <w:t>ΤΗΣ ΕΚΘΕΣΗΣ ΠΕΠΡΑΓΜΕΝΩΝ</w:t>
      </w:r>
      <w:r w:rsidRPr="00F90E0B">
        <w:rPr>
          <w:rFonts w:ascii="Century" w:hAnsi="Century"/>
          <w:b/>
        </w:rPr>
        <w:t xml:space="preserve"> ΤΗΣ  ΕΤΑΙΡΕΙΑΣ  “</w:t>
      </w:r>
      <w:r w:rsidRPr="00F90E0B">
        <w:rPr>
          <w:rFonts w:ascii="Century" w:hAnsi="Century"/>
          <w:b/>
          <w:lang w:val="en-US"/>
        </w:rPr>
        <w:t>MINCHEMED</w:t>
      </w:r>
      <w:r w:rsidRPr="00F90E0B">
        <w:rPr>
          <w:rFonts w:ascii="Century" w:hAnsi="Century"/>
          <w:b/>
        </w:rPr>
        <w:t xml:space="preserve">  </w:t>
      </w:r>
      <w:r w:rsidRPr="00F90E0B">
        <w:rPr>
          <w:rFonts w:ascii="Century" w:hAnsi="Century"/>
          <w:b/>
          <w:lang w:val="en-US"/>
        </w:rPr>
        <w:t>SA</w:t>
      </w:r>
      <w:r w:rsidRPr="00F90E0B">
        <w:rPr>
          <w:rFonts w:ascii="Century" w:hAnsi="Century"/>
          <w:b/>
        </w:rPr>
        <w:t>”</w:t>
      </w:r>
      <w:r w:rsidRPr="00F90E0B">
        <w:rPr>
          <w:rFonts w:ascii="Century" w:hAnsi="Century"/>
          <w:b/>
        </w:rPr>
        <w:tab/>
      </w:r>
      <w:r w:rsidRPr="00F90E0B">
        <w:rPr>
          <w:rFonts w:ascii="Century" w:hAnsi="Century"/>
          <w:b/>
        </w:rPr>
        <w:tab/>
      </w:r>
      <w:r w:rsidRPr="00F90E0B">
        <w:rPr>
          <w:rFonts w:ascii="Century" w:hAnsi="Century"/>
          <w:b/>
        </w:rPr>
        <w:tab/>
      </w:r>
      <w:r w:rsidRPr="00F90E0B">
        <w:rPr>
          <w:rFonts w:ascii="Century" w:hAnsi="Century"/>
          <w:b/>
        </w:rPr>
        <w:tab/>
      </w:r>
      <w:r w:rsidRPr="00F90E0B">
        <w:rPr>
          <w:rFonts w:ascii="Century" w:hAnsi="Century"/>
          <w:b/>
        </w:rPr>
        <w:tab/>
      </w:r>
      <w:r w:rsidRPr="00F90E0B">
        <w:rPr>
          <w:rFonts w:ascii="Century" w:hAnsi="Century"/>
          <w:b/>
        </w:rPr>
        <w:tab/>
      </w:r>
      <w:r w:rsidRPr="00F90E0B">
        <w:rPr>
          <w:rFonts w:ascii="Century" w:hAnsi="Century"/>
          <w:b/>
        </w:rPr>
        <w:tab/>
      </w:r>
    </w:p>
    <w:p w14:paraId="09EA53FD" w14:textId="77777777" w:rsidR="00B5034B" w:rsidRPr="00F90E0B" w:rsidRDefault="00B5034B" w:rsidP="00B5034B">
      <w:pPr>
        <w:tabs>
          <w:tab w:val="left" w:pos="0"/>
        </w:tabs>
        <w:ind w:right="84"/>
        <w:jc w:val="both"/>
        <w:rPr>
          <w:rFonts w:ascii="Century" w:hAnsi="Century"/>
          <w:b/>
        </w:rPr>
      </w:pPr>
    </w:p>
    <w:p w14:paraId="7DA4BE3D" w14:textId="77777777" w:rsidR="00B5034B" w:rsidRPr="00F90E0B" w:rsidRDefault="00B5034B" w:rsidP="00B5034B">
      <w:pPr>
        <w:tabs>
          <w:tab w:val="left" w:pos="0"/>
        </w:tabs>
        <w:ind w:right="84"/>
        <w:jc w:val="both"/>
        <w:rPr>
          <w:rFonts w:ascii="Century" w:hAnsi="Century"/>
          <w:b/>
        </w:rPr>
      </w:pP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 w:rsidRPr="00F90E0B">
        <w:rPr>
          <w:rFonts w:ascii="Century" w:hAnsi="Century"/>
          <w:b/>
        </w:rPr>
        <w:tab/>
        <w:t>ΚΩΝΣΤ.Λ.  ΠΑΠΑΓΕΩΡΓΙΟΥ</w:t>
      </w:r>
    </w:p>
    <w:p w14:paraId="3423263E" w14:textId="77777777" w:rsidR="00B5034B" w:rsidRPr="00F90E0B" w:rsidRDefault="00B5034B" w:rsidP="00B5034B">
      <w:pPr>
        <w:tabs>
          <w:tab w:val="left" w:pos="0"/>
        </w:tabs>
        <w:ind w:right="84"/>
        <w:jc w:val="both"/>
        <w:rPr>
          <w:rFonts w:ascii="Century" w:hAnsi="Century"/>
          <w:b/>
        </w:rPr>
      </w:pPr>
      <w:r w:rsidRPr="00F90E0B">
        <w:rPr>
          <w:rFonts w:ascii="Century" w:hAnsi="Century"/>
          <w:b/>
        </w:rPr>
        <w:tab/>
      </w:r>
      <w:r w:rsidRPr="00F90E0B">
        <w:rPr>
          <w:rFonts w:ascii="Century" w:hAnsi="Century"/>
          <w:b/>
        </w:rPr>
        <w:tab/>
      </w:r>
      <w:r w:rsidRPr="00F90E0B">
        <w:rPr>
          <w:rFonts w:ascii="Century" w:hAnsi="Century"/>
          <w:b/>
        </w:rPr>
        <w:tab/>
        <w:t xml:space="preserve">           Πρόεδρος &amp;  Δ/</w:t>
      </w:r>
      <w:proofErr w:type="spellStart"/>
      <w:r w:rsidRPr="00F90E0B">
        <w:rPr>
          <w:rFonts w:ascii="Century" w:hAnsi="Century"/>
          <w:b/>
        </w:rPr>
        <w:t>νων</w:t>
      </w:r>
      <w:proofErr w:type="spellEnd"/>
      <w:r w:rsidRPr="00F90E0B">
        <w:rPr>
          <w:rFonts w:ascii="Century" w:hAnsi="Century"/>
          <w:b/>
        </w:rPr>
        <w:t xml:space="preserve">  Σύμβουλος</w:t>
      </w:r>
      <w:r w:rsidRPr="00F90E0B">
        <w:rPr>
          <w:rFonts w:ascii="Century" w:hAnsi="Century"/>
          <w:b/>
        </w:rPr>
        <w:tab/>
      </w:r>
    </w:p>
    <w:p w14:paraId="42932C38" w14:textId="77777777" w:rsidR="00B5034B" w:rsidRPr="007A5903" w:rsidRDefault="00B5034B" w:rsidP="00701F32">
      <w:pPr>
        <w:jc w:val="center"/>
        <w:rPr>
          <w:sz w:val="28"/>
          <w:szCs w:val="28"/>
        </w:rPr>
      </w:pPr>
    </w:p>
    <w:sectPr w:rsidR="00B5034B" w:rsidRPr="007A5903" w:rsidSect="007A590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1730"/>
    <w:rsid w:val="000858BC"/>
    <w:rsid w:val="00147ADD"/>
    <w:rsid w:val="00181173"/>
    <w:rsid w:val="002B1730"/>
    <w:rsid w:val="003D5EF2"/>
    <w:rsid w:val="00572B5B"/>
    <w:rsid w:val="006E799A"/>
    <w:rsid w:val="00701F32"/>
    <w:rsid w:val="00740AEF"/>
    <w:rsid w:val="007A5903"/>
    <w:rsid w:val="00810F53"/>
    <w:rsid w:val="008E5F0F"/>
    <w:rsid w:val="00926C5C"/>
    <w:rsid w:val="009660B1"/>
    <w:rsid w:val="00B5034B"/>
    <w:rsid w:val="00BA157C"/>
    <w:rsid w:val="00D2000F"/>
    <w:rsid w:val="00E012EB"/>
    <w:rsid w:val="00F17CFB"/>
    <w:rsid w:val="00F3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32BB4"/>
  <w15:docId w15:val="{719E5FEE-BF3A-44C5-864E-16211EC1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599B043-7529-4F98-9EA9-0C919243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265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DESPOINA</dc:creator>
  <cp:lastModifiedBy>User</cp:lastModifiedBy>
  <cp:revision>18</cp:revision>
  <cp:lastPrinted>2022-10-04T08:00:00Z</cp:lastPrinted>
  <dcterms:created xsi:type="dcterms:W3CDTF">2020-09-07T10:56:00Z</dcterms:created>
  <dcterms:modified xsi:type="dcterms:W3CDTF">2025-06-24T18:46:00Z</dcterms:modified>
</cp:coreProperties>
</file>